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C828" w14:textId="77777777" w:rsidR="009B6522" w:rsidRPr="007F3F9B" w:rsidRDefault="00EB35CB" w:rsidP="007F3F9B">
      <w:pPr>
        <w:spacing w:line="276" w:lineRule="auto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7F3F9B">
        <w:rPr>
          <w:rFonts w:ascii="GHEA Grapalat" w:hAnsi="GHEA Grapalat"/>
          <w:b/>
          <w:sz w:val="24"/>
          <w:szCs w:val="24"/>
        </w:rPr>
        <w:t>Ի</w:t>
      </w:r>
      <w:r w:rsidR="00771578" w:rsidRPr="007F3F9B">
        <w:rPr>
          <w:rFonts w:ascii="GHEA Grapalat" w:hAnsi="GHEA Grapalat"/>
          <w:b/>
          <w:sz w:val="24"/>
          <w:szCs w:val="24"/>
        </w:rPr>
        <w:t>նժեներական</w:t>
      </w:r>
      <w:proofErr w:type="spellEnd"/>
      <w:r w:rsidR="00771578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71578" w:rsidRPr="007F3F9B">
        <w:rPr>
          <w:rFonts w:ascii="GHEA Grapalat" w:hAnsi="GHEA Grapalat"/>
          <w:b/>
          <w:sz w:val="24"/>
          <w:szCs w:val="24"/>
        </w:rPr>
        <w:t>խորհրդատվական</w:t>
      </w:r>
      <w:proofErr w:type="spellEnd"/>
      <w:r w:rsidR="00771578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71578" w:rsidRPr="007F3F9B">
        <w:rPr>
          <w:rFonts w:ascii="GHEA Grapalat" w:hAnsi="GHEA Grapalat"/>
          <w:b/>
          <w:sz w:val="24"/>
          <w:szCs w:val="24"/>
        </w:rPr>
        <w:t>ծառայությունների</w:t>
      </w:r>
      <w:proofErr w:type="spellEnd"/>
      <w:r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b/>
          <w:sz w:val="24"/>
          <w:szCs w:val="24"/>
        </w:rPr>
        <w:t>տրամադրում</w:t>
      </w:r>
      <w:proofErr w:type="spellEnd"/>
      <w:r w:rsidR="004A07F3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4A07F3" w:rsidRPr="007F3F9B">
        <w:rPr>
          <w:rFonts w:ascii="GHEA Grapalat" w:hAnsi="GHEA Grapalat"/>
          <w:b/>
          <w:sz w:val="24"/>
          <w:szCs w:val="24"/>
        </w:rPr>
        <w:t>Գերմանահայկական</w:t>
      </w:r>
      <w:proofErr w:type="spellEnd"/>
      <w:r w:rsidR="004A07F3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4A07F3" w:rsidRPr="007F3F9B">
        <w:rPr>
          <w:rFonts w:ascii="GHEA Grapalat" w:hAnsi="GHEA Grapalat"/>
          <w:b/>
          <w:sz w:val="24"/>
          <w:szCs w:val="24"/>
        </w:rPr>
        <w:t>հիմնադրամի</w:t>
      </w:r>
      <w:proofErr w:type="spellEnd"/>
      <w:r w:rsidR="004A07F3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4A07F3" w:rsidRPr="007F3F9B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4A07F3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4A07F3" w:rsidRPr="007F3F9B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4A07F3" w:rsidRPr="007F3F9B">
        <w:rPr>
          <w:rFonts w:ascii="GHEA Grapalat" w:hAnsi="GHEA Grapalat"/>
          <w:b/>
          <w:sz w:val="24"/>
          <w:szCs w:val="24"/>
        </w:rPr>
        <w:t xml:space="preserve"> ‹‹</w:t>
      </w:r>
      <w:proofErr w:type="spellStart"/>
      <w:r w:rsidR="00771578" w:rsidRPr="007F3F9B">
        <w:rPr>
          <w:rFonts w:ascii="GHEA Grapalat" w:hAnsi="GHEA Grapalat"/>
          <w:b/>
          <w:sz w:val="24"/>
          <w:szCs w:val="24"/>
        </w:rPr>
        <w:t>Աջակցություն</w:t>
      </w:r>
      <w:proofErr w:type="spellEnd"/>
      <w:r w:rsidR="00771578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B6522" w:rsidRPr="007F3F9B">
        <w:rPr>
          <w:rFonts w:ascii="GHEA Grapalat" w:hAnsi="GHEA Grapalat"/>
          <w:b/>
          <w:sz w:val="24"/>
          <w:szCs w:val="24"/>
        </w:rPr>
        <w:t>Էներգախնայողության</w:t>
      </w:r>
      <w:proofErr w:type="spellEnd"/>
      <w:r w:rsidR="009B6522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71578" w:rsidRPr="007F3F9B">
        <w:rPr>
          <w:rFonts w:ascii="GHEA Grapalat" w:hAnsi="GHEA Grapalat"/>
          <w:b/>
          <w:sz w:val="24"/>
          <w:szCs w:val="24"/>
        </w:rPr>
        <w:t>ֆինանսավորմանը</w:t>
      </w:r>
      <w:proofErr w:type="spellEnd"/>
      <w:r w:rsidR="00771578" w:rsidRPr="007F3F9B">
        <w:rPr>
          <w:rFonts w:ascii="GHEA Grapalat" w:hAnsi="GHEA Grapalat"/>
          <w:b/>
          <w:sz w:val="24"/>
          <w:szCs w:val="24"/>
        </w:rPr>
        <w:t xml:space="preserve"> </w:t>
      </w:r>
      <w:r w:rsidR="009B6522" w:rsidRPr="007F3F9B">
        <w:rPr>
          <w:rFonts w:ascii="GHEA Grapalat" w:hAnsi="GHEA Grapalat"/>
          <w:b/>
          <w:sz w:val="24"/>
          <w:szCs w:val="24"/>
        </w:rPr>
        <w:t>ՓՄՁ-</w:t>
      </w:r>
      <w:proofErr w:type="spellStart"/>
      <w:r w:rsidR="009B6522" w:rsidRPr="007F3F9B">
        <w:rPr>
          <w:rFonts w:ascii="GHEA Grapalat" w:hAnsi="GHEA Grapalat"/>
          <w:b/>
          <w:sz w:val="24"/>
          <w:szCs w:val="24"/>
        </w:rPr>
        <w:t>ներ</w:t>
      </w:r>
      <w:r w:rsidR="00771578" w:rsidRPr="007F3F9B">
        <w:rPr>
          <w:rFonts w:ascii="GHEA Grapalat" w:hAnsi="GHEA Grapalat"/>
          <w:b/>
          <w:sz w:val="24"/>
          <w:szCs w:val="24"/>
        </w:rPr>
        <w:t>ի</w:t>
      </w:r>
      <w:proofErr w:type="spellEnd"/>
      <w:r w:rsidR="00771578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771578" w:rsidRPr="007F3F9B">
        <w:rPr>
          <w:rFonts w:ascii="GHEA Grapalat" w:hAnsi="GHEA Grapalat"/>
          <w:b/>
          <w:sz w:val="24"/>
          <w:szCs w:val="24"/>
        </w:rPr>
        <w:t>ոլորտում</w:t>
      </w:r>
      <w:proofErr w:type="spellEnd"/>
      <w:r w:rsidR="004A07F3" w:rsidRPr="007F3F9B">
        <w:rPr>
          <w:rFonts w:ascii="GHEA Grapalat" w:hAnsi="GHEA Grapalat"/>
          <w:b/>
          <w:sz w:val="24"/>
          <w:szCs w:val="24"/>
        </w:rPr>
        <w:t xml:space="preserve">›› </w:t>
      </w:r>
      <w:proofErr w:type="spellStart"/>
      <w:r w:rsidR="004A07F3" w:rsidRPr="007F3F9B">
        <w:rPr>
          <w:rFonts w:ascii="GHEA Grapalat" w:hAnsi="GHEA Grapalat"/>
          <w:b/>
          <w:sz w:val="24"/>
          <w:szCs w:val="24"/>
        </w:rPr>
        <w:t>ծրագրի</w:t>
      </w:r>
      <w:proofErr w:type="spellEnd"/>
      <w:r w:rsidR="004A07F3"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4A07F3" w:rsidRPr="007F3F9B">
        <w:rPr>
          <w:rFonts w:ascii="GHEA Grapalat" w:hAnsi="GHEA Grapalat"/>
          <w:b/>
          <w:sz w:val="24"/>
          <w:szCs w:val="24"/>
        </w:rPr>
        <w:t>շրջանակներում</w:t>
      </w:r>
      <w:proofErr w:type="spellEnd"/>
    </w:p>
    <w:p w14:paraId="7A144849" w14:textId="77777777" w:rsidR="00C02CBD" w:rsidRPr="007F3F9B" w:rsidRDefault="00F561C5" w:rsidP="007F3F9B">
      <w:pPr>
        <w:spacing w:line="276" w:lineRule="auto"/>
        <w:rPr>
          <w:rFonts w:ascii="GHEA Grapalat" w:hAnsi="GHEA Grapalat"/>
          <w:sz w:val="24"/>
          <w:szCs w:val="24"/>
        </w:rPr>
      </w:pPr>
      <w:proofErr w:type="spellStart"/>
      <w:r w:rsidRPr="007F3F9B">
        <w:rPr>
          <w:rFonts w:ascii="GHEA Grapalat" w:hAnsi="GHEA Grapalat"/>
          <w:b/>
          <w:sz w:val="24"/>
          <w:szCs w:val="24"/>
        </w:rPr>
        <w:t>Ծրագրի</w:t>
      </w:r>
      <w:proofErr w:type="spellEnd"/>
      <w:r w:rsidRPr="007F3F9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b/>
          <w:sz w:val="24"/>
          <w:szCs w:val="24"/>
        </w:rPr>
        <w:t>նպատակն</w:t>
      </w:r>
      <w:proofErr w:type="spellEnd"/>
      <w:r w:rsidRPr="007F3F9B">
        <w:rPr>
          <w:rFonts w:ascii="GHEA Grapalat" w:hAnsi="GHEA Grapalat"/>
          <w:b/>
          <w:sz w:val="24"/>
          <w:szCs w:val="24"/>
        </w:rPr>
        <w:t xml:space="preserve"> է</w:t>
      </w:r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6522" w:rsidRPr="007F3F9B">
        <w:rPr>
          <w:rFonts w:ascii="GHEA Grapalat" w:hAnsi="GHEA Grapalat"/>
          <w:sz w:val="24"/>
          <w:szCs w:val="24"/>
        </w:rPr>
        <w:t>աջակցել</w:t>
      </w:r>
      <w:proofErr w:type="spellEnd"/>
      <w:r w:rsidR="009B6522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6522" w:rsidRPr="007F3F9B">
        <w:rPr>
          <w:rFonts w:ascii="GHEA Grapalat" w:hAnsi="GHEA Grapalat"/>
          <w:sz w:val="24"/>
          <w:szCs w:val="24"/>
        </w:rPr>
        <w:t>էներգախնայողության</w:t>
      </w:r>
      <w:proofErr w:type="spellEnd"/>
      <w:r w:rsidR="009B6522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6522" w:rsidRPr="007F3F9B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="009B6522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6522" w:rsidRPr="007F3F9B">
        <w:rPr>
          <w:rFonts w:ascii="GHEA Grapalat" w:hAnsi="GHEA Grapalat"/>
          <w:sz w:val="24"/>
          <w:szCs w:val="24"/>
        </w:rPr>
        <w:t>ֆինանսավորմանը</w:t>
      </w:r>
      <w:proofErr w:type="spellEnd"/>
      <w:r w:rsidR="009B6522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6522" w:rsidRPr="007F3F9B">
        <w:rPr>
          <w:rFonts w:ascii="GHEA Grapalat" w:hAnsi="GHEA Grapalat"/>
          <w:sz w:val="24"/>
          <w:szCs w:val="24"/>
        </w:rPr>
        <w:t>Հայաստանի</w:t>
      </w:r>
      <w:proofErr w:type="spellEnd"/>
      <w:r w:rsidR="009B6522" w:rsidRPr="007F3F9B">
        <w:rPr>
          <w:rFonts w:ascii="GHEA Grapalat" w:hAnsi="GHEA Grapalat"/>
          <w:sz w:val="24"/>
          <w:szCs w:val="24"/>
        </w:rPr>
        <w:t xml:space="preserve"> ՓՄՁ-</w:t>
      </w:r>
      <w:proofErr w:type="spellStart"/>
      <w:r w:rsidR="009B6522" w:rsidRPr="007F3F9B">
        <w:rPr>
          <w:rFonts w:ascii="GHEA Grapalat" w:hAnsi="GHEA Grapalat"/>
          <w:sz w:val="24"/>
          <w:szCs w:val="24"/>
        </w:rPr>
        <w:t>ներում</w:t>
      </w:r>
      <w:proofErr w:type="spellEnd"/>
      <w:r w:rsidR="009B6522" w:rsidRPr="007F3F9B">
        <w:rPr>
          <w:rFonts w:ascii="GHEA Grapalat" w:hAnsi="GHEA Grapalat"/>
          <w:sz w:val="24"/>
          <w:szCs w:val="24"/>
        </w:rPr>
        <w:t>:</w:t>
      </w:r>
    </w:p>
    <w:p w14:paraId="7725FEFC" w14:textId="359FF857" w:rsidR="009B6522" w:rsidRPr="00170DAF" w:rsidRDefault="000666AE" w:rsidP="00180906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F3F9B">
        <w:rPr>
          <w:rFonts w:ascii="GHEA Grapalat" w:hAnsi="GHEA Grapalat"/>
          <w:sz w:val="24"/>
          <w:szCs w:val="24"/>
        </w:rPr>
        <w:t>Ծրագրի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r w:rsidR="00C02CBD" w:rsidRPr="007F3F9B">
        <w:rPr>
          <w:rFonts w:ascii="GHEA Grapalat" w:hAnsi="GHEA Grapalat"/>
          <w:sz w:val="24"/>
          <w:szCs w:val="24"/>
        </w:rPr>
        <w:t xml:space="preserve">2016թ. </w:t>
      </w:r>
      <w:proofErr w:type="spellStart"/>
      <w:r w:rsidR="00C02CBD" w:rsidRPr="007F3F9B">
        <w:rPr>
          <w:rFonts w:ascii="GHEA Grapalat" w:hAnsi="GHEA Grapalat"/>
          <w:sz w:val="24"/>
          <w:szCs w:val="24"/>
        </w:rPr>
        <w:t>օգոստոս</w:t>
      </w:r>
      <w:r w:rsidR="00572994" w:rsidRPr="007F3F9B">
        <w:rPr>
          <w:rFonts w:ascii="GHEA Grapalat" w:hAnsi="GHEA Grapalat"/>
          <w:sz w:val="24"/>
          <w:szCs w:val="24"/>
        </w:rPr>
        <w:t>ից</w:t>
      </w:r>
      <w:proofErr w:type="spellEnd"/>
      <w:r w:rsidR="00572994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72994" w:rsidRPr="007F3F9B">
        <w:rPr>
          <w:rFonts w:ascii="GHEA Grapalat" w:hAnsi="GHEA Grapalat"/>
          <w:sz w:val="24"/>
          <w:szCs w:val="24"/>
        </w:rPr>
        <w:t>մինչ</w:t>
      </w:r>
      <w:proofErr w:type="spellEnd"/>
      <w:r w:rsidR="00572994" w:rsidRPr="007F3F9B">
        <w:rPr>
          <w:rFonts w:ascii="GHEA Grapalat" w:hAnsi="GHEA Grapalat"/>
          <w:sz w:val="24"/>
          <w:szCs w:val="24"/>
        </w:rPr>
        <w:t xml:space="preserve"> 20</w:t>
      </w:r>
      <w:r w:rsidR="00A33D30">
        <w:rPr>
          <w:rFonts w:ascii="GHEA Grapalat" w:hAnsi="GHEA Grapalat"/>
          <w:sz w:val="24"/>
          <w:szCs w:val="24"/>
        </w:rPr>
        <w:t>18</w:t>
      </w:r>
      <w:r w:rsidR="00572994" w:rsidRPr="007F3F9B">
        <w:rPr>
          <w:rFonts w:ascii="GHEA Grapalat" w:hAnsi="GHEA Grapalat"/>
          <w:sz w:val="24"/>
          <w:szCs w:val="24"/>
        </w:rPr>
        <w:t xml:space="preserve">թ. </w:t>
      </w:r>
      <w:r w:rsidR="00067F30">
        <w:rPr>
          <w:rFonts w:ascii="GHEA Grapalat" w:hAnsi="GHEA Grapalat"/>
          <w:sz w:val="24"/>
          <w:szCs w:val="24"/>
          <w:lang w:val="hy-AM"/>
        </w:rPr>
        <w:t>Հու</w:t>
      </w:r>
      <w:r w:rsidR="00072926">
        <w:rPr>
          <w:rFonts w:ascii="GHEA Grapalat" w:hAnsi="GHEA Grapalat"/>
          <w:sz w:val="24"/>
          <w:szCs w:val="24"/>
          <w:lang w:val="hy-AM"/>
        </w:rPr>
        <w:t>լիսի</w:t>
      </w:r>
      <w:r w:rsidR="00C42F2A">
        <w:rPr>
          <w:rFonts w:ascii="GHEA Grapalat" w:hAnsi="GHEA Grapalat"/>
          <w:sz w:val="24"/>
          <w:szCs w:val="24"/>
          <w:lang w:val="hy-AM"/>
        </w:rPr>
        <w:t xml:space="preserve"> 3</w:t>
      </w:r>
      <w:r w:rsidR="00072926">
        <w:rPr>
          <w:rFonts w:ascii="GHEA Grapalat" w:hAnsi="GHEA Grapalat"/>
          <w:sz w:val="24"/>
          <w:szCs w:val="24"/>
          <w:lang w:val="hy-AM"/>
        </w:rPr>
        <w:t>1</w:t>
      </w:r>
      <w:r w:rsidR="00157731" w:rsidRPr="007F3F9B">
        <w:rPr>
          <w:rFonts w:ascii="GHEA Grapalat" w:hAnsi="GHEA Grapalat"/>
          <w:sz w:val="24"/>
          <w:szCs w:val="24"/>
        </w:rPr>
        <w:t>-ը</w:t>
      </w:r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74D9A" w:rsidRPr="007F3F9B">
        <w:rPr>
          <w:rFonts w:ascii="GHEA Grapalat" w:hAnsi="GHEA Grapalat"/>
          <w:sz w:val="24"/>
          <w:szCs w:val="24"/>
        </w:rPr>
        <w:t>Հ</w:t>
      </w:r>
      <w:r w:rsidR="0073205F" w:rsidRPr="007F3F9B">
        <w:rPr>
          <w:rFonts w:ascii="GHEA Grapalat" w:hAnsi="GHEA Grapalat"/>
          <w:sz w:val="24"/>
          <w:szCs w:val="24"/>
        </w:rPr>
        <w:t>իմնադրամի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205F" w:rsidRPr="007F3F9B">
        <w:rPr>
          <w:rFonts w:ascii="GHEA Grapalat" w:hAnsi="GHEA Grapalat"/>
          <w:sz w:val="24"/>
          <w:szCs w:val="24"/>
        </w:rPr>
        <w:t>փորձագետների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205F" w:rsidRPr="007F3F9B">
        <w:rPr>
          <w:rFonts w:ascii="GHEA Grapalat" w:hAnsi="GHEA Grapalat"/>
          <w:sz w:val="24"/>
          <w:szCs w:val="24"/>
        </w:rPr>
        <w:t>կողմից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205F" w:rsidRPr="007F3F9B">
        <w:rPr>
          <w:rFonts w:ascii="GHEA Grapalat" w:hAnsi="GHEA Grapalat"/>
          <w:sz w:val="24"/>
          <w:szCs w:val="24"/>
        </w:rPr>
        <w:t>իրականացվել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205F" w:rsidRPr="007F3F9B">
        <w:rPr>
          <w:rFonts w:ascii="GHEA Grapalat" w:hAnsi="GHEA Grapalat"/>
          <w:sz w:val="24"/>
          <w:szCs w:val="24"/>
        </w:rPr>
        <w:t>են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r w:rsidR="00484D9F">
        <w:rPr>
          <w:rFonts w:ascii="GHEA Grapalat" w:hAnsi="GHEA Grapalat"/>
          <w:sz w:val="24"/>
          <w:szCs w:val="24"/>
        </w:rPr>
        <w:t>2</w:t>
      </w:r>
      <w:r w:rsidR="00072926">
        <w:rPr>
          <w:rFonts w:ascii="GHEA Grapalat" w:hAnsi="GHEA Grapalat"/>
          <w:sz w:val="24"/>
          <w:szCs w:val="24"/>
          <w:lang w:val="hy-AM"/>
        </w:rPr>
        <w:t>69</w:t>
      </w:r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205F" w:rsidRPr="007F3F9B">
        <w:rPr>
          <w:rFonts w:ascii="GHEA Grapalat" w:hAnsi="GHEA Grapalat"/>
          <w:sz w:val="24"/>
          <w:szCs w:val="24"/>
        </w:rPr>
        <w:t>էներգետիկ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3205F" w:rsidRPr="007F3F9B">
        <w:rPr>
          <w:rFonts w:ascii="GHEA Grapalat" w:hAnsi="GHEA Grapalat"/>
          <w:sz w:val="24"/>
          <w:szCs w:val="24"/>
        </w:rPr>
        <w:t>ուսումնասիրություններ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3205F" w:rsidRPr="007F3F9B">
        <w:rPr>
          <w:rFonts w:ascii="GHEA Grapalat" w:hAnsi="GHEA Grapalat"/>
          <w:sz w:val="24"/>
          <w:szCs w:val="24"/>
        </w:rPr>
        <w:t>որոնցից</w:t>
      </w:r>
      <w:proofErr w:type="spellEnd"/>
      <w:r w:rsidR="0073205F" w:rsidRPr="007F3F9B">
        <w:rPr>
          <w:rFonts w:ascii="GHEA Grapalat" w:hAnsi="GHEA Grapalat"/>
          <w:sz w:val="24"/>
          <w:szCs w:val="24"/>
        </w:rPr>
        <w:t xml:space="preserve"> </w:t>
      </w:r>
      <w:r w:rsidR="00FB0DDE">
        <w:rPr>
          <w:rFonts w:ascii="GHEA Grapalat" w:hAnsi="GHEA Grapalat"/>
          <w:sz w:val="24"/>
          <w:szCs w:val="24"/>
          <w:lang w:val="hy-AM"/>
        </w:rPr>
        <w:t>2</w:t>
      </w:r>
      <w:r w:rsidR="00072926">
        <w:rPr>
          <w:rFonts w:ascii="GHEA Grapalat" w:hAnsi="GHEA Grapalat"/>
          <w:sz w:val="24"/>
          <w:szCs w:val="24"/>
          <w:lang w:val="hy-AM"/>
        </w:rPr>
        <w:t>4</w:t>
      </w:r>
      <w:r w:rsidR="00067F30">
        <w:rPr>
          <w:rFonts w:ascii="GHEA Grapalat" w:hAnsi="GHEA Grapalat"/>
          <w:sz w:val="24"/>
          <w:szCs w:val="24"/>
          <w:lang w:val="hy-AM"/>
        </w:rPr>
        <w:t>3</w:t>
      </w:r>
      <w:r w:rsidR="0073205F" w:rsidRPr="007F3F9B">
        <w:rPr>
          <w:rFonts w:ascii="GHEA Grapalat" w:hAnsi="GHEA Grapalat"/>
          <w:sz w:val="24"/>
          <w:szCs w:val="24"/>
        </w:rPr>
        <w:t xml:space="preserve">-ը </w:t>
      </w:r>
      <w:proofErr w:type="spellStart"/>
      <w:r w:rsidR="000A1760" w:rsidRPr="007F3F9B">
        <w:rPr>
          <w:rFonts w:ascii="GHEA Grapalat" w:hAnsi="GHEA Grapalat"/>
          <w:sz w:val="24"/>
          <w:szCs w:val="24"/>
        </w:rPr>
        <w:t>պարզեցված</w:t>
      </w:r>
      <w:proofErr w:type="spellEnd"/>
      <w:r w:rsidR="000A1760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1760" w:rsidRPr="007F3F9B">
        <w:rPr>
          <w:rFonts w:ascii="GHEA Grapalat" w:hAnsi="GHEA Grapalat"/>
          <w:sz w:val="24"/>
          <w:szCs w:val="24"/>
        </w:rPr>
        <w:t>էներգետիկ</w:t>
      </w:r>
      <w:proofErr w:type="spellEnd"/>
      <w:r w:rsidR="000A1760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A1760" w:rsidRPr="007F3F9B">
        <w:rPr>
          <w:rFonts w:ascii="GHEA Grapalat" w:hAnsi="GHEA Grapalat"/>
          <w:sz w:val="24"/>
          <w:szCs w:val="24"/>
        </w:rPr>
        <w:t>ուսումնասիրություն</w:t>
      </w:r>
      <w:proofErr w:type="spellEnd"/>
      <w:r w:rsidR="000A1760" w:rsidRPr="007F3F9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ներդրման</w:t>
      </w:r>
      <w:proofErr w:type="spellEnd"/>
      <w:r w:rsidR="001D6389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6389" w:rsidRPr="007F3F9B">
        <w:rPr>
          <w:rFonts w:ascii="GHEA Grapalat" w:hAnsi="GHEA Grapalat"/>
          <w:sz w:val="24"/>
          <w:szCs w:val="24"/>
        </w:rPr>
        <w:t>գումարը</w:t>
      </w:r>
      <w:proofErr w:type="spellEnd"/>
      <w:r w:rsidR="001D6389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ոչ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ավել</w:t>
      </w:r>
      <w:proofErr w:type="spellEnd"/>
      <w:r w:rsidR="001D6389" w:rsidRPr="007F3F9B">
        <w:rPr>
          <w:rFonts w:ascii="GHEA Grapalat" w:hAnsi="GHEA Grapalat"/>
          <w:sz w:val="24"/>
          <w:szCs w:val="24"/>
        </w:rPr>
        <w:t xml:space="preserve"> 80 </w:t>
      </w:r>
      <w:proofErr w:type="spellStart"/>
      <w:r w:rsidR="001D6389" w:rsidRPr="007F3F9B">
        <w:rPr>
          <w:rFonts w:ascii="GHEA Grapalat" w:hAnsi="GHEA Grapalat"/>
          <w:sz w:val="24"/>
          <w:szCs w:val="24"/>
        </w:rPr>
        <w:t>մլն</w:t>
      </w:r>
      <w:proofErr w:type="spellEnd"/>
      <w:r w:rsidR="001D6389" w:rsidRPr="007F3F9B">
        <w:rPr>
          <w:rFonts w:ascii="GHEA Grapalat" w:hAnsi="GHEA Grapalat"/>
          <w:sz w:val="24"/>
          <w:szCs w:val="24"/>
        </w:rPr>
        <w:t xml:space="preserve"> </w:t>
      </w:r>
      <w:r w:rsidR="00F94DD7" w:rsidRPr="007F3F9B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դրամից</w:t>
      </w:r>
      <w:proofErr w:type="spellEnd"/>
      <w:r w:rsidR="000A1760" w:rsidRPr="007F3F9B">
        <w:rPr>
          <w:rFonts w:ascii="GHEA Grapalat" w:hAnsi="GHEA Grapalat"/>
          <w:sz w:val="24"/>
          <w:szCs w:val="24"/>
        </w:rPr>
        <w:t>)</w:t>
      </w:r>
      <w:r w:rsidR="00F94DD7" w:rsidRPr="007F3F9B">
        <w:rPr>
          <w:rFonts w:ascii="GHEA Grapalat" w:hAnsi="GHEA Grapalat"/>
          <w:sz w:val="24"/>
          <w:szCs w:val="24"/>
        </w:rPr>
        <w:t xml:space="preserve">, </w:t>
      </w:r>
      <w:r w:rsidR="00067F30">
        <w:rPr>
          <w:rFonts w:ascii="GHEA Grapalat" w:hAnsi="GHEA Grapalat"/>
          <w:sz w:val="24"/>
          <w:szCs w:val="24"/>
          <w:lang w:val="hy-AM"/>
        </w:rPr>
        <w:t>2</w:t>
      </w:r>
      <w:r w:rsidR="00072926">
        <w:rPr>
          <w:rFonts w:ascii="GHEA Grapalat" w:hAnsi="GHEA Grapalat"/>
          <w:sz w:val="24"/>
          <w:szCs w:val="24"/>
          <w:lang w:val="hy-AM"/>
        </w:rPr>
        <w:t xml:space="preserve">1 </w:t>
      </w:r>
      <w:bookmarkStart w:id="0" w:name="_GoBack"/>
      <w:bookmarkEnd w:id="0"/>
      <w:proofErr w:type="spellStart"/>
      <w:r w:rsidR="00F94DD7" w:rsidRPr="007F3F9B">
        <w:rPr>
          <w:rFonts w:ascii="GHEA Grapalat" w:hAnsi="GHEA Grapalat"/>
          <w:sz w:val="24"/>
          <w:szCs w:val="24"/>
        </w:rPr>
        <w:t>էներգետիկ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ուսումնասիրություն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ներդրման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գումարը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80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մլն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դրամից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ավել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), 2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նախնական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էներգետիկ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գնահատում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Պարզեցված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էներգետիկ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ուսումնասիրություններից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r w:rsidR="00FB0DDE">
        <w:rPr>
          <w:rFonts w:ascii="GHEA Grapalat" w:hAnsi="GHEA Grapalat"/>
          <w:sz w:val="24"/>
          <w:szCs w:val="24"/>
          <w:lang w:val="hy-AM"/>
        </w:rPr>
        <w:t>3</w:t>
      </w:r>
      <w:r w:rsidR="00F94DD7" w:rsidRPr="007F3F9B">
        <w:rPr>
          <w:rFonts w:ascii="GHEA Grapalat" w:hAnsi="GHEA Grapalat"/>
          <w:sz w:val="24"/>
          <w:szCs w:val="24"/>
        </w:rPr>
        <w:t xml:space="preserve">-ը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ստացել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են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բացասական</w:t>
      </w:r>
      <w:proofErr w:type="spellEnd"/>
      <w:r w:rsidR="00F94DD7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DD7" w:rsidRPr="007F3F9B">
        <w:rPr>
          <w:rFonts w:ascii="GHEA Grapalat" w:hAnsi="GHEA Grapalat"/>
          <w:sz w:val="24"/>
          <w:szCs w:val="24"/>
        </w:rPr>
        <w:t>եզրակացություն</w:t>
      </w:r>
      <w:proofErr w:type="spellEnd"/>
      <w:r w:rsidR="00C42F2A">
        <w:rPr>
          <w:rFonts w:ascii="GHEA Grapalat" w:hAnsi="GHEA Grapalat"/>
          <w:sz w:val="24"/>
          <w:szCs w:val="24"/>
        </w:rPr>
        <w:t>:</w:t>
      </w:r>
    </w:p>
    <w:p w14:paraId="039D9DCD" w14:textId="77777777" w:rsidR="00170DAF" w:rsidRPr="00170DAF" w:rsidRDefault="00170DAF" w:rsidP="00180906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992"/>
        <w:gridCol w:w="1276"/>
        <w:gridCol w:w="1134"/>
        <w:gridCol w:w="1701"/>
        <w:gridCol w:w="1276"/>
        <w:gridCol w:w="1417"/>
      </w:tblGrid>
      <w:tr w:rsidR="00771578" w:rsidRPr="007F3F9B" w14:paraId="7FFFB425" w14:textId="77777777" w:rsidTr="007F3F9B">
        <w:trPr>
          <w:trHeight w:val="878"/>
        </w:trPr>
        <w:tc>
          <w:tcPr>
            <w:tcW w:w="2410" w:type="dxa"/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3F66C" w14:textId="77777777" w:rsidR="009B6522" w:rsidRPr="007F3F9B" w:rsidRDefault="009B6522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992" w:type="dxa"/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13DDE" w14:textId="77777777" w:rsidR="009B6522" w:rsidRPr="007F3F9B" w:rsidRDefault="009B6522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Հայտ</w:t>
            </w:r>
            <w:proofErr w:type="spellEnd"/>
          </w:p>
        </w:tc>
        <w:tc>
          <w:tcPr>
            <w:tcW w:w="1276" w:type="dxa"/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F1CB4" w14:textId="77777777" w:rsidR="009B6522" w:rsidRPr="007F3F9B" w:rsidRDefault="009B6522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F3F9B">
              <w:rPr>
                <w:rFonts w:ascii="GHEA Grapalat" w:hAnsi="GHEA Grapalat"/>
                <w:b/>
                <w:bCs/>
                <w:sz w:val="20"/>
                <w:szCs w:val="20"/>
                <w:u w:val="single"/>
              </w:rPr>
              <w:t>&lt;</w:t>
            </w:r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80 </w:t>
            </w: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մլն</w:t>
            </w:r>
            <w:proofErr w:type="spellEnd"/>
            <w:r w:rsidR="00293F61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</w:t>
            </w:r>
            <w:proofErr w:type="spellStart"/>
            <w:r w:rsidR="00293F61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34" w:type="dxa"/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D01ED" w14:textId="77777777" w:rsidR="009B6522" w:rsidRPr="007F3F9B" w:rsidRDefault="00293F6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&gt;</w:t>
            </w:r>
            <w:r w:rsidR="009B6522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80 </w:t>
            </w:r>
            <w:proofErr w:type="spellStart"/>
            <w:r w:rsidR="009B6522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մլն</w:t>
            </w:r>
            <w:proofErr w:type="spellEnd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ՀՀ </w:t>
            </w: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701" w:type="dxa"/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FC773" w14:textId="77777777" w:rsidR="009B6522" w:rsidRPr="007F3F9B" w:rsidRDefault="009B6522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Նախնական</w:t>
            </w:r>
            <w:proofErr w:type="spellEnd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325BA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գնահատում</w:t>
            </w:r>
            <w:proofErr w:type="spellEnd"/>
            <w:r w:rsidR="00771578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293F61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(</w:t>
            </w:r>
            <w:proofErr w:type="spellStart"/>
            <w:r w:rsidR="00293F61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փորձնական</w:t>
            </w:r>
            <w:proofErr w:type="spellEnd"/>
            <w:r w:rsidR="00293F61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36544" w14:textId="77777777" w:rsidR="009B6522" w:rsidRPr="007F3F9B" w:rsidRDefault="009B6522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Մերժված</w:t>
            </w:r>
            <w:proofErr w:type="spellEnd"/>
          </w:p>
        </w:tc>
        <w:tc>
          <w:tcPr>
            <w:tcW w:w="1417" w:type="dxa"/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0970E" w14:textId="77777777" w:rsidR="009B6522" w:rsidRPr="007F3F9B" w:rsidRDefault="00F94C6C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Աշխատած</w:t>
            </w:r>
            <w:proofErr w:type="spellEnd"/>
            <w:r w:rsidR="00EF7232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օ</w:t>
            </w:r>
            <w:r w:rsidR="009B6522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րերի</w:t>
            </w:r>
            <w:proofErr w:type="spellEnd"/>
            <w:r w:rsidR="009B6522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6522" w:rsidRPr="007F3F9B">
              <w:rPr>
                <w:rFonts w:ascii="GHEA Grapalat" w:hAnsi="GHEA Grapalat"/>
                <w:b/>
                <w:bCs/>
                <w:sz w:val="20"/>
                <w:szCs w:val="20"/>
              </w:rPr>
              <w:t>քանակը</w:t>
            </w:r>
            <w:proofErr w:type="spellEnd"/>
          </w:p>
        </w:tc>
      </w:tr>
      <w:tr w:rsidR="00157731" w:rsidRPr="007F3F9B" w14:paraId="6632A398" w14:textId="77777777" w:rsidTr="00A33D30">
        <w:trPr>
          <w:trHeight w:val="284"/>
        </w:trPr>
        <w:tc>
          <w:tcPr>
            <w:tcW w:w="2410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EFB43" w14:textId="77777777" w:rsidR="00157731" w:rsidRPr="007F3F9B" w:rsidRDefault="00157731" w:rsidP="007F3F9B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7F3F9B">
              <w:rPr>
                <w:rFonts w:ascii="GHEA Grapalat" w:hAnsi="GHEA Grapalat"/>
                <w:b/>
              </w:rPr>
              <w:t>Ընդամենը</w:t>
            </w:r>
            <w:proofErr w:type="spellEnd"/>
            <w:r w:rsidRPr="007F3F9B">
              <w:rPr>
                <w:rFonts w:ascii="GHEA Grapalat" w:hAnsi="GHEA Grapalat"/>
                <w:b/>
              </w:rPr>
              <w:t xml:space="preserve"> 2016թ.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EA01A5" w14:textId="77777777" w:rsidR="00157731" w:rsidRPr="007F3F9B" w:rsidRDefault="0015773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56</w:t>
            </w:r>
          </w:p>
        </w:tc>
        <w:tc>
          <w:tcPr>
            <w:tcW w:w="1276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DFBA6" w14:textId="77777777" w:rsidR="00157731" w:rsidRPr="007F3F9B" w:rsidRDefault="0015773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4</w:t>
            </w:r>
            <w:r w:rsidR="001B7E44" w:rsidRPr="007F3F9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134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BC794" w14:textId="77777777" w:rsidR="00157731" w:rsidRPr="007F3F9B" w:rsidRDefault="000666AE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43C0E" w14:textId="77777777" w:rsidR="00157731" w:rsidRPr="007F3F9B" w:rsidRDefault="0015773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09CE8" w14:textId="77777777" w:rsidR="00157731" w:rsidRPr="007F3F9B" w:rsidRDefault="0015773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417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0567B" w14:textId="77777777" w:rsidR="00157731" w:rsidRPr="007F3F9B" w:rsidRDefault="0015773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6</w:t>
            </w:r>
            <w:r w:rsidR="00FE15EA" w:rsidRPr="007F3F9B">
              <w:rPr>
                <w:rFonts w:ascii="GHEA Grapalat" w:hAnsi="GHEA Grapalat"/>
                <w:b/>
              </w:rPr>
              <w:t>5</w:t>
            </w:r>
          </w:p>
        </w:tc>
      </w:tr>
      <w:tr w:rsidR="00C84341" w:rsidRPr="007F3F9B" w14:paraId="3EB45433" w14:textId="77777777" w:rsidTr="00A33D30">
        <w:trPr>
          <w:trHeight w:val="284"/>
        </w:trPr>
        <w:tc>
          <w:tcPr>
            <w:tcW w:w="2410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33471" w14:textId="77777777" w:rsidR="00C84341" w:rsidRPr="007F3F9B" w:rsidRDefault="00C84341" w:rsidP="007F3F9B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7F3F9B">
              <w:rPr>
                <w:rFonts w:ascii="GHEA Grapalat" w:hAnsi="GHEA Grapalat"/>
                <w:b/>
              </w:rPr>
              <w:t>Ընդամենը</w:t>
            </w:r>
            <w:proofErr w:type="spellEnd"/>
            <w:r w:rsidRPr="007F3F9B">
              <w:rPr>
                <w:rFonts w:ascii="GHEA Grapalat" w:hAnsi="GHEA Grapalat"/>
                <w:b/>
              </w:rPr>
              <w:t xml:space="preserve"> 2017թ.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FB9A2" w14:textId="77777777" w:rsidR="00C84341" w:rsidRPr="007F3F9B" w:rsidRDefault="00692917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1</w:t>
            </w:r>
            <w:r w:rsidR="00074D9A" w:rsidRPr="007F3F9B">
              <w:rPr>
                <w:rFonts w:ascii="GHEA Grapalat" w:hAnsi="GHEA Grapalat"/>
                <w:b/>
              </w:rPr>
              <w:t>2</w:t>
            </w:r>
            <w:r w:rsidRPr="007F3F9B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12283" w14:textId="77777777" w:rsidR="00C84341" w:rsidRPr="007F3F9B" w:rsidRDefault="00692917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1</w:t>
            </w:r>
            <w:r w:rsidR="00074D9A" w:rsidRPr="007F3F9B">
              <w:rPr>
                <w:rFonts w:ascii="GHEA Grapalat" w:hAnsi="GHEA Grapalat"/>
                <w:b/>
              </w:rPr>
              <w:t>1</w:t>
            </w:r>
            <w:r w:rsidR="001B7E44" w:rsidRPr="007F3F9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134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5F14F" w14:textId="77777777" w:rsidR="00C84341" w:rsidRPr="007F3F9B" w:rsidRDefault="00C8434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70A22" w14:textId="77777777" w:rsidR="00C84341" w:rsidRPr="007F3F9B" w:rsidRDefault="00C8434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0</w:t>
            </w:r>
          </w:p>
        </w:tc>
        <w:tc>
          <w:tcPr>
            <w:tcW w:w="1276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CC186" w14:textId="77777777" w:rsidR="00C84341" w:rsidRPr="007F3F9B" w:rsidRDefault="00C84341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0</w:t>
            </w:r>
          </w:p>
        </w:tc>
        <w:tc>
          <w:tcPr>
            <w:tcW w:w="1417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8FF3B" w14:textId="77777777" w:rsidR="00C84341" w:rsidRPr="007F3F9B" w:rsidRDefault="00692917" w:rsidP="007F3F9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1</w:t>
            </w:r>
            <w:r w:rsidR="00074D9A" w:rsidRPr="007F3F9B">
              <w:rPr>
                <w:rFonts w:ascii="GHEA Grapalat" w:hAnsi="GHEA Grapalat"/>
                <w:b/>
              </w:rPr>
              <w:t>2</w:t>
            </w:r>
            <w:r w:rsidRPr="007F3F9B">
              <w:rPr>
                <w:rFonts w:ascii="GHEA Grapalat" w:hAnsi="GHEA Grapalat"/>
                <w:b/>
              </w:rPr>
              <w:t>8</w:t>
            </w:r>
          </w:p>
        </w:tc>
      </w:tr>
      <w:tr w:rsidR="00067F30" w:rsidRPr="007F3F9B" w14:paraId="2C4ED9CC" w14:textId="77777777" w:rsidTr="00371852">
        <w:trPr>
          <w:trHeight w:val="2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02F59" w14:textId="07671E1D" w:rsidR="00067F30" w:rsidRPr="007F3F9B" w:rsidRDefault="00067F30" w:rsidP="00067F30">
            <w:pPr>
              <w:spacing w:after="0" w:line="240" w:lineRule="auto"/>
              <w:rPr>
                <w:rFonts w:ascii="GHEA Grapalat" w:hAnsi="GHEA Grapalat"/>
                <w:b/>
              </w:rPr>
            </w:pPr>
            <w:proofErr w:type="spellStart"/>
            <w:r w:rsidRPr="007F3F9B">
              <w:rPr>
                <w:rFonts w:ascii="GHEA Grapalat" w:hAnsi="GHEA Grapalat"/>
              </w:rPr>
              <w:t>Հունվար</w:t>
            </w:r>
            <w:proofErr w:type="spellEnd"/>
            <w:r>
              <w:rPr>
                <w:rFonts w:ascii="GHEA Grapalat" w:hAnsi="GHEA Grapalat"/>
              </w:rPr>
              <w:t>, 2018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53144" w14:textId="0DC7F61C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FFBF91" w14:textId="7220E3BA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64EA8E" w14:textId="4AD17850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870B00" w14:textId="11360C81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DC86E" w14:textId="1612A574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F0C7D" w14:textId="1EA1F8B6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10</w:t>
            </w:r>
          </w:p>
        </w:tc>
      </w:tr>
      <w:tr w:rsidR="00067F30" w:rsidRPr="007F3F9B" w14:paraId="462653BF" w14:textId="77777777" w:rsidTr="00371852">
        <w:trPr>
          <w:trHeight w:val="2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98D35" w14:textId="35690BF4" w:rsidR="00067F30" w:rsidRPr="007F3F9B" w:rsidRDefault="00067F30" w:rsidP="00067F3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Փետրվար</w:t>
            </w:r>
            <w:proofErr w:type="spellEnd"/>
            <w:r>
              <w:rPr>
                <w:rFonts w:ascii="GHEA Grapalat" w:hAnsi="GHEA Grapalat"/>
              </w:rPr>
              <w:t>, 2018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AE2C1" w14:textId="14A89A71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E9B7F1" w14:textId="726897B2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26A5F" w14:textId="0F82AF5E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7A5D6" w14:textId="2633E6EE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1EF2B" w14:textId="16516301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0F1BA" w14:textId="5230A113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15</w:t>
            </w:r>
          </w:p>
        </w:tc>
      </w:tr>
      <w:tr w:rsidR="00067F30" w:rsidRPr="007F3F9B" w14:paraId="5350690C" w14:textId="77777777" w:rsidTr="00371852">
        <w:trPr>
          <w:trHeight w:val="2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10A5B8" w14:textId="3ACAA31C" w:rsidR="00067F30" w:rsidRDefault="00067F30" w:rsidP="00067F3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Մարտ</w:t>
            </w:r>
            <w:proofErr w:type="spellEnd"/>
            <w:r>
              <w:rPr>
                <w:rFonts w:ascii="GHEA Grapalat" w:hAnsi="GHEA Grapalat"/>
              </w:rPr>
              <w:t>, 2018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B243D5" w14:textId="55091E87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120DD" w14:textId="410C1B2E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699FF" w14:textId="0420AC5C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EB210" w14:textId="12918476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1F545" w14:textId="7A46D2E4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094C" w14:textId="732F118C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21</w:t>
            </w:r>
          </w:p>
        </w:tc>
      </w:tr>
      <w:tr w:rsidR="00067F30" w:rsidRPr="007F3F9B" w14:paraId="75B4A7EA" w14:textId="77777777" w:rsidTr="00371852">
        <w:trPr>
          <w:trHeight w:val="2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ED4868" w14:textId="47E35880" w:rsidR="00067F30" w:rsidRDefault="00067F30" w:rsidP="00067F3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Ապրիլ</w:t>
            </w:r>
            <w:proofErr w:type="spellEnd"/>
            <w:r>
              <w:rPr>
                <w:rFonts w:ascii="GHEA Grapalat" w:hAnsi="GHEA Grapalat"/>
              </w:rPr>
              <w:t>, 2018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F9106" w14:textId="60785C24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B8BD1" w14:textId="670BAD0A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F957D" w14:textId="2AD0D93C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6979A" w14:textId="615C66DB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2DBD0" w14:textId="07E06DD9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D7B7D8" w14:textId="629E9FB7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21</w:t>
            </w:r>
          </w:p>
        </w:tc>
      </w:tr>
      <w:tr w:rsidR="00067F30" w:rsidRPr="007F3F9B" w14:paraId="04E974DC" w14:textId="77777777" w:rsidTr="00371852">
        <w:trPr>
          <w:trHeight w:val="2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2E6AF2" w14:textId="15BF6E6D" w:rsidR="00067F30" w:rsidRPr="00FB0DDE" w:rsidRDefault="00067F30" w:rsidP="00067F3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Մայիս, 2018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989B9" w14:textId="2164F9ED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B566CF" w14:textId="2ECAD6A1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5F38E" w14:textId="17BCB00A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D7F0E" w14:textId="501A8A37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90084B" w14:textId="09679764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ACE4F" w14:textId="16B14AC0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14</w:t>
            </w:r>
          </w:p>
        </w:tc>
      </w:tr>
      <w:tr w:rsidR="00067F30" w:rsidRPr="007F3F9B" w14:paraId="0F6428EC" w14:textId="77777777" w:rsidTr="00371852">
        <w:trPr>
          <w:trHeight w:val="284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2C1181" w14:textId="0AFE1403" w:rsidR="00067F30" w:rsidRPr="00067F30" w:rsidRDefault="00067F30" w:rsidP="00067F3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Հունիս, 2018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8710F" w14:textId="2A8D700F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061534" w14:textId="0F10ADCB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8540A" w14:textId="0DE7FD05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CEFE8" w14:textId="17E26C1B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3C5CD0" w14:textId="6459FFA1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C186FC" w14:textId="6BB0A9B0" w:rsidR="00067F30" w:rsidRPr="00170DAF" w:rsidRDefault="00067F30" w:rsidP="00067F30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6</w:t>
            </w:r>
          </w:p>
        </w:tc>
      </w:tr>
      <w:tr w:rsidR="00072926" w:rsidRPr="007F3F9B" w14:paraId="027FF39F" w14:textId="77777777" w:rsidTr="00A16CAB">
        <w:trPr>
          <w:trHeight w:val="284"/>
        </w:trPr>
        <w:tc>
          <w:tcPr>
            <w:tcW w:w="2410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1FA80" w14:textId="6B6AD181" w:rsidR="00072926" w:rsidRDefault="00072926" w:rsidP="00072926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7F3F9B">
              <w:rPr>
                <w:rFonts w:ascii="GHEA Grapalat" w:hAnsi="GHEA Grapalat"/>
                <w:b/>
              </w:rPr>
              <w:t>Ընդամենը</w:t>
            </w:r>
            <w:proofErr w:type="spellEnd"/>
            <w:r w:rsidRPr="007F3F9B">
              <w:rPr>
                <w:rFonts w:ascii="GHEA Grapalat" w:hAnsi="GHEA Grapalat"/>
                <w:b/>
              </w:rPr>
              <w:t xml:space="preserve"> 201</w:t>
            </w:r>
            <w:r>
              <w:rPr>
                <w:rFonts w:ascii="GHEA Grapalat" w:hAnsi="GHEA Grapalat"/>
                <w:b/>
                <w:lang w:val="hy-AM"/>
              </w:rPr>
              <w:t>8</w:t>
            </w:r>
            <w:r w:rsidRPr="007F3F9B">
              <w:rPr>
                <w:rFonts w:ascii="GHEA Grapalat" w:hAnsi="GHEA Grapalat"/>
                <w:b/>
              </w:rPr>
              <w:t>թ.</w:t>
            </w:r>
          </w:p>
        </w:tc>
        <w:tc>
          <w:tcPr>
            <w:tcW w:w="992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83EB59" w14:textId="5C2801ED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91</w:t>
            </w:r>
          </w:p>
        </w:tc>
        <w:tc>
          <w:tcPr>
            <w:tcW w:w="1276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89012" w14:textId="4C62FE9C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81</w:t>
            </w:r>
          </w:p>
        </w:tc>
        <w:tc>
          <w:tcPr>
            <w:tcW w:w="1134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BDB1A" w14:textId="69BD4C68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9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41691B" w14:textId="2961B0E8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2643E8">
              <w:rPr>
                <w:rFonts w:ascii="GHEA Grapalat" w:hAnsi="GHEA Grapalat"/>
                <w:b/>
              </w:rPr>
              <w:t>0</w:t>
            </w:r>
          </w:p>
        </w:tc>
        <w:tc>
          <w:tcPr>
            <w:tcW w:w="1276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6A29E5" w14:textId="781EFC52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417" w:type="dxa"/>
            <w:shd w:val="clear" w:color="auto" w:fill="F7CAAC" w:themeFill="accent2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5FE0C" w14:textId="6747F239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99</w:t>
            </w:r>
          </w:p>
        </w:tc>
      </w:tr>
      <w:tr w:rsidR="00072926" w:rsidRPr="007F3F9B" w14:paraId="3287EEA7" w14:textId="77777777" w:rsidTr="00A16CAB">
        <w:trPr>
          <w:trHeight w:val="284"/>
        </w:trPr>
        <w:tc>
          <w:tcPr>
            <w:tcW w:w="2410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EF33C" w14:textId="77777777" w:rsidR="00072926" w:rsidRPr="007F3F9B" w:rsidRDefault="00072926" w:rsidP="00072926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7F3F9B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992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95FBF3" w14:textId="6730059E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269</w:t>
            </w:r>
          </w:p>
        </w:tc>
        <w:tc>
          <w:tcPr>
            <w:tcW w:w="1276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F40C4" w14:textId="190BB3D7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243</w:t>
            </w:r>
          </w:p>
        </w:tc>
        <w:tc>
          <w:tcPr>
            <w:tcW w:w="1134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46E7B" w14:textId="01F4958D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21</w:t>
            </w:r>
          </w:p>
        </w:tc>
        <w:tc>
          <w:tcPr>
            <w:tcW w:w="1701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5F1EE8" w14:textId="4301D98C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2643E8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276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162ED" w14:textId="59A3CB74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1417" w:type="dxa"/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D043A" w14:textId="358E9F2D" w:rsidR="00072926" w:rsidRPr="00170DAF" w:rsidRDefault="00072926" w:rsidP="00072926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2643E8">
              <w:rPr>
                <w:rFonts w:ascii="GHEA Grapalat" w:hAnsi="GHEA Grapalat"/>
                <w:b/>
              </w:rPr>
              <w:t>292</w:t>
            </w:r>
          </w:p>
        </w:tc>
      </w:tr>
    </w:tbl>
    <w:p w14:paraId="15F312DB" w14:textId="77777777" w:rsidR="00FF26EB" w:rsidRDefault="00FF26EB" w:rsidP="00180906">
      <w:pPr>
        <w:spacing w:line="276" w:lineRule="auto"/>
        <w:rPr>
          <w:rFonts w:ascii="GHEA Grapalat" w:hAnsi="GHEA Grapalat"/>
          <w:sz w:val="24"/>
          <w:szCs w:val="24"/>
        </w:rPr>
      </w:pPr>
    </w:p>
    <w:p w14:paraId="2CF4F48B" w14:textId="3B6E7995" w:rsidR="00FE61D5" w:rsidRDefault="00F325BA" w:rsidP="00072926">
      <w:pPr>
        <w:spacing w:line="276" w:lineRule="auto"/>
        <w:rPr>
          <w:rFonts w:ascii="Sylfaen" w:hAnsi="Sylfaen"/>
          <w:sz w:val="24"/>
          <w:szCs w:val="24"/>
        </w:rPr>
      </w:pPr>
      <w:proofErr w:type="spellStart"/>
      <w:r w:rsidRPr="007F3F9B">
        <w:rPr>
          <w:rFonts w:ascii="GHEA Grapalat" w:hAnsi="GHEA Grapalat"/>
          <w:sz w:val="24"/>
          <w:szCs w:val="24"/>
        </w:rPr>
        <w:lastRenderedPageBreak/>
        <w:t>Հայտերում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ներառված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Էներգախնայողական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միջոցառումներ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բաշխումը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C6C" w:rsidRPr="007F3F9B">
        <w:rPr>
          <w:rFonts w:ascii="GHEA Grapalat" w:hAnsi="GHEA Grapalat"/>
          <w:sz w:val="24"/>
          <w:szCs w:val="24"/>
        </w:rPr>
        <w:t>ըստ</w:t>
      </w:r>
      <w:proofErr w:type="spellEnd"/>
      <w:r w:rsidR="00F94C6C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4C6C" w:rsidRPr="007F3F9B">
        <w:rPr>
          <w:rFonts w:ascii="GHEA Grapalat" w:hAnsi="GHEA Grapalat"/>
          <w:sz w:val="24"/>
          <w:szCs w:val="24"/>
        </w:rPr>
        <w:t>ոլորտների</w:t>
      </w:r>
      <w:proofErr w:type="spellEnd"/>
      <w:r w:rsidR="00F94C6C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F94C6C" w:rsidRPr="007F3F9B">
        <w:rPr>
          <w:rFonts w:ascii="GHEA Grapalat" w:hAnsi="GHEA Grapalat"/>
          <w:sz w:val="24"/>
          <w:szCs w:val="24"/>
        </w:rPr>
        <w:t>ստորև</w:t>
      </w:r>
      <w:proofErr w:type="spellEnd"/>
      <w:r w:rsidR="00F94C6C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գրաֆիկում</w:t>
      </w:r>
      <w:proofErr w:type="spellEnd"/>
      <w:r w:rsidR="00F94C6C" w:rsidRPr="007F3F9B">
        <w:rPr>
          <w:rFonts w:ascii="GHEA Grapalat" w:hAnsi="GHEA Grapalat"/>
          <w:sz w:val="24"/>
          <w:szCs w:val="24"/>
        </w:rPr>
        <w:t>.</w:t>
      </w:r>
      <w:r w:rsidR="00952EFA">
        <w:rPr>
          <w:noProof/>
        </w:rPr>
        <w:t xml:space="preserve"> </w:t>
      </w:r>
      <w:r w:rsidR="00072926">
        <w:rPr>
          <w:noProof/>
        </w:rPr>
        <w:drawing>
          <wp:inline distT="0" distB="0" distL="0" distR="0" wp14:anchorId="4ACE183D" wp14:editId="7E2DBB11">
            <wp:extent cx="6196965" cy="3872230"/>
            <wp:effectExtent l="0" t="0" r="13335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E0F269-1830-45B1-B9CD-B9C9F08BDA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C564226" w14:textId="77777777" w:rsidR="00215C05" w:rsidRPr="007F3F9B" w:rsidRDefault="00215C05" w:rsidP="00215C05">
      <w:pPr>
        <w:spacing w:line="360" w:lineRule="auto"/>
        <w:rPr>
          <w:rFonts w:ascii="GHEA Grapalat" w:hAnsi="GHEA Grapalat"/>
          <w:sz w:val="24"/>
          <w:szCs w:val="24"/>
        </w:rPr>
      </w:pPr>
      <w:proofErr w:type="spellStart"/>
      <w:r w:rsidRPr="007F3F9B">
        <w:rPr>
          <w:rFonts w:ascii="GHEA Grapalat" w:hAnsi="GHEA Grapalat"/>
          <w:sz w:val="24"/>
          <w:szCs w:val="24"/>
        </w:rPr>
        <w:t>Ստորև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են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ինստիտուտների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բաշխումը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ըստ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հայտերի</w:t>
      </w:r>
      <w:proofErr w:type="spellEnd"/>
      <w:r w:rsidR="00A023B4"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23B4" w:rsidRPr="007F3F9B">
        <w:rPr>
          <w:rFonts w:ascii="GHEA Grapalat" w:hAnsi="GHEA Grapalat"/>
          <w:sz w:val="24"/>
          <w:szCs w:val="24"/>
        </w:rPr>
        <w:t>քանակի</w:t>
      </w:r>
      <w:proofErr w:type="spellEnd"/>
      <w:r w:rsidRPr="007F3F9B">
        <w:rPr>
          <w:rFonts w:ascii="GHEA Grapalat" w:hAnsi="GHEA Grapalat"/>
          <w:sz w:val="24"/>
          <w:szCs w:val="24"/>
        </w:rPr>
        <w:t>.</w:t>
      </w:r>
    </w:p>
    <w:p w14:paraId="24349ADA" w14:textId="672F2FDB" w:rsidR="0066436B" w:rsidRDefault="00072926" w:rsidP="00215C05">
      <w:pPr>
        <w:spacing w:line="360" w:lineRule="auto"/>
        <w:rPr>
          <w:rFonts w:ascii="Sylfaen" w:hAnsi="Sylfaen"/>
          <w:sz w:val="24"/>
          <w:szCs w:val="24"/>
        </w:rPr>
      </w:pPr>
      <w:r>
        <w:rPr>
          <w:noProof/>
        </w:rPr>
        <w:drawing>
          <wp:inline distT="0" distB="0" distL="0" distR="0" wp14:anchorId="184BC538" wp14:editId="6F7ABDC6">
            <wp:extent cx="6196965" cy="2822575"/>
            <wp:effectExtent l="0" t="0" r="13335" b="1587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30E8A20-1463-4E29-BEEF-E286D6D01C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0AE5B7B" w14:textId="77777777" w:rsidR="00A023B4" w:rsidRPr="007F3F9B" w:rsidRDefault="00A023B4" w:rsidP="004C422C">
      <w:pPr>
        <w:spacing w:line="276" w:lineRule="auto"/>
        <w:rPr>
          <w:rFonts w:ascii="GHEA Grapalat" w:hAnsi="GHEA Grapalat"/>
          <w:sz w:val="24"/>
          <w:szCs w:val="24"/>
        </w:rPr>
      </w:pPr>
      <w:proofErr w:type="spellStart"/>
      <w:r w:rsidRPr="007F3F9B">
        <w:rPr>
          <w:rFonts w:ascii="GHEA Grapalat" w:hAnsi="GHEA Grapalat"/>
          <w:sz w:val="24"/>
          <w:szCs w:val="24"/>
        </w:rPr>
        <w:lastRenderedPageBreak/>
        <w:t>Ստորև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են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ինստիտուտների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բաշխումը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ըստ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հայտերի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գումարի</w:t>
      </w:r>
      <w:proofErr w:type="spellEnd"/>
      <w:r w:rsidRPr="007F3F9B">
        <w:rPr>
          <w:rFonts w:ascii="GHEA Grapalat" w:hAnsi="GHEA Grapalat"/>
          <w:sz w:val="24"/>
          <w:szCs w:val="24"/>
        </w:rPr>
        <w:t>.</w:t>
      </w:r>
    </w:p>
    <w:p w14:paraId="1BF86935" w14:textId="397FEE52" w:rsidR="00A023B4" w:rsidRDefault="00072926" w:rsidP="00215C05">
      <w:pPr>
        <w:spacing w:line="360" w:lineRule="auto"/>
        <w:rPr>
          <w:rFonts w:ascii="Sylfaen" w:hAnsi="Sylfaen"/>
          <w:sz w:val="24"/>
          <w:szCs w:val="24"/>
        </w:rPr>
      </w:pPr>
      <w:r>
        <w:rPr>
          <w:noProof/>
        </w:rPr>
        <w:drawing>
          <wp:inline distT="0" distB="0" distL="0" distR="0" wp14:anchorId="7BE6926E" wp14:editId="1757F472">
            <wp:extent cx="6196965" cy="3265170"/>
            <wp:effectExtent l="0" t="0" r="13335" b="1143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25DEC74-8C98-4730-9FC1-EDB8606668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E8E2D5" w14:textId="0D73651A" w:rsidR="00215C05" w:rsidRPr="00C42F2A" w:rsidRDefault="00215C05" w:rsidP="00215C05">
      <w:pPr>
        <w:spacing w:line="360" w:lineRule="auto"/>
        <w:rPr>
          <w:rFonts w:ascii="GHEA Grapalat" w:hAnsi="GHEA Grapalat"/>
          <w:sz w:val="24"/>
          <w:szCs w:val="24"/>
        </w:rPr>
      </w:pPr>
      <w:proofErr w:type="spellStart"/>
      <w:r w:rsidRPr="00C42F2A">
        <w:rPr>
          <w:rFonts w:ascii="GHEA Grapalat" w:hAnsi="GHEA Grapalat"/>
          <w:sz w:val="24"/>
          <w:szCs w:val="24"/>
        </w:rPr>
        <w:t>Ծրագրի</w:t>
      </w:r>
      <w:proofErr w:type="spellEnd"/>
      <w:r w:rsidRPr="00C42F2A">
        <w:rPr>
          <w:rFonts w:ascii="GHEA Grapalat" w:hAnsi="GHEA Grapalat"/>
          <w:sz w:val="24"/>
          <w:szCs w:val="24"/>
        </w:rPr>
        <w:t xml:space="preserve"> 2016</w:t>
      </w:r>
      <w:r w:rsidR="00A023B4" w:rsidRPr="00C42F2A">
        <w:rPr>
          <w:rFonts w:ascii="GHEA Grapalat" w:hAnsi="GHEA Grapalat"/>
          <w:sz w:val="24"/>
          <w:szCs w:val="24"/>
        </w:rPr>
        <w:t xml:space="preserve">թ. </w:t>
      </w:r>
      <w:proofErr w:type="spellStart"/>
      <w:r w:rsidR="00A023B4" w:rsidRPr="00C42F2A">
        <w:rPr>
          <w:rFonts w:ascii="GHEA Grapalat" w:hAnsi="GHEA Grapalat"/>
          <w:sz w:val="24"/>
          <w:szCs w:val="24"/>
        </w:rPr>
        <w:t>օգոստոսից</w:t>
      </w:r>
      <w:proofErr w:type="spellEnd"/>
      <w:r w:rsidR="00A023B4" w:rsidRPr="00C42F2A">
        <w:rPr>
          <w:rFonts w:ascii="GHEA Grapalat" w:hAnsi="GHEA Grapalat"/>
          <w:sz w:val="24"/>
          <w:szCs w:val="24"/>
        </w:rPr>
        <w:t xml:space="preserve"> 201</w:t>
      </w:r>
      <w:r w:rsidR="00180906" w:rsidRPr="00C42F2A">
        <w:rPr>
          <w:rFonts w:ascii="GHEA Grapalat" w:hAnsi="GHEA Grapalat"/>
          <w:sz w:val="24"/>
          <w:szCs w:val="24"/>
        </w:rPr>
        <w:t>8</w:t>
      </w:r>
      <w:r w:rsidR="00A023B4" w:rsidRPr="00C42F2A">
        <w:rPr>
          <w:rFonts w:ascii="GHEA Grapalat" w:hAnsi="GHEA Grapalat"/>
          <w:sz w:val="24"/>
          <w:szCs w:val="24"/>
        </w:rPr>
        <w:t>թ</w:t>
      </w:r>
      <w:r w:rsidR="00180906" w:rsidRPr="00C42F2A">
        <w:rPr>
          <w:rFonts w:ascii="GHEA Grapalat" w:hAnsi="GHEA Grapalat"/>
          <w:sz w:val="24"/>
          <w:szCs w:val="24"/>
        </w:rPr>
        <w:t xml:space="preserve"> </w:t>
      </w:r>
      <w:r w:rsidR="00067F30">
        <w:rPr>
          <w:rFonts w:ascii="GHEA Grapalat" w:hAnsi="GHEA Grapalat"/>
          <w:sz w:val="24"/>
          <w:szCs w:val="24"/>
          <w:lang w:val="hy-AM"/>
        </w:rPr>
        <w:t>հունիս</w:t>
      </w:r>
      <w:r w:rsidRPr="00C42F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023B4" w:rsidRPr="00C42F2A">
        <w:rPr>
          <w:rFonts w:ascii="GHEA Grapalat" w:hAnsi="GHEA Grapalat"/>
          <w:sz w:val="24"/>
          <w:szCs w:val="24"/>
        </w:rPr>
        <w:t>ժամանակահատվածի</w:t>
      </w:r>
      <w:proofErr w:type="spellEnd"/>
      <w:r w:rsidR="00A023B4" w:rsidRPr="00C42F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2F2A">
        <w:rPr>
          <w:rFonts w:ascii="GHEA Grapalat" w:hAnsi="GHEA Grapalat"/>
          <w:sz w:val="24"/>
          <w:szCs w:val="24"/>
        </w:rPr>
        <w:t>հիմնական</w:t>
      </w:r>
      <w:proofErr w:type="spellEnd"/>
      <w:r w:rsidRPr="00C42F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2F2A">
        <w:rPr>
          <w:rFonts w:ascii="GHEA Grapalat" w:hAnsi="GHEA Grapalat"/>
          <w:sz w:val="24"/>
          <w:szCs w:val="24"/>
        </w:rPr>
        <w:t>ցուցանիշները</w:t>
      </w:r>
      <w:proofErr w:type="spellEnd"/>
      <w:r w:rsidRPr="00C42F2A">
        <w:rPr>
          <w:rFonts w:ascii="GHEA Grapalat" w:hAnsi="GHEA Grapalat"/>
          <w:sz w:val="24"/>
          <w:szCs w:val="24"/>
        </w:rPr>
        <w:t>.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4679"/>
        <w:gridCol w:w="1553"/>
        <w:gridCol w:w="1560"/>
        <w:gridCol w:w="1417"/>
        <w:gridCol w:w="1701"/>
      </w:tblGrid>
      <w:tr w:rsidR="00067F30" w:rsidRPr="007F3F9B" w14:paraId="65EF98C8" w14:textId="77777777" w:rsidTr="00781295">
        <w:trPr>
          <w:jc w:val="center"/>
        </w:trPr>
        <w:tc>
          <w:tcPr>
            <w:tcW w:w="4679" w:type="dxa"/>
            <w:vAlign w:val="center"/>
          </w:tcPr>
          <w:p w14:paraId="3852D148" w14:textId="55FF16B4" w:rsidR="00067F30" w:rsidRPr="007F3F9B" w:rsidRDefault="00067F30" w:rsidP="00067F30">
            <w:pPr>
              <w:spacing w:line="360" w:lineRule="auto"/>
              <w:rPr>
                <w:rFonts w:ascii="GHEA Grapalat" w:hAnsi="GHEA Grapalat"/>
              </w:rPr>
            </w:pPr>
            <w:bookmarkStart w:id="1" w:name="RANGE!A14"/>
            <w:bookmarkStart w:id="2" w:name="_Hlk502157581"/>
            <w:proofErr w:type="spellStart"/>
            <w:r>
              <w:rPr>
                <w:rFonts w:ascii="GHEA Grapalat" w:hAnsi="GHEA Grapalat" w:cs="Calibri"/>
                <w:color w:val="000000"/>
              </w:rPr>
              <w:t>Անվանումը</w:t>
            </w:r>
            <w:bookmarkEnd w:id="1"/>
            <w:proofErr w:type="spellEnd"/>
          </w:p>
        </w:tc>
        <w:tc>
          <w:tcPr>
            <w:tcW w:w="1553" w:type="dxa"/>
            <w:vAlign w:val="center"/>
          </w:tcPr>
          <w:p w14:paraId="5C339112" w14:textId="7A50E4A7" w:rsidR="00067F30" w:rsidRPr="007F3F9B" w:rsidRDefault="00067F30" w:rsidP="00067F30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2016</w:t>
            </w:r>
          </w:p>
        </w:tc>
        <w:tc>
          <w:tcPr>
            <w:tcW w:w="1560" w:type="dxa"/>
            <w:vAlign w:val="center"/>
          </w:tcPr>
          <w:p w14:paraId="4151382E" w14:textId="7B602741" w:rsidR="00067F30" w:rsidRPr="007F3F9B" w:rsidRDefault="00067F30" w:rsidP="00067F30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2017</w:t>
            </w:r>
          </w:p>
        </w:tc>
        <w:tc>
          <w:tcPr>
            <w:tcW w:w="1417" w:type="dxa"/>
            <w:vAlign w:val="center"/>
          </w:tcPr>
          <w:p w14:paraId="2B616144" w14:textId="466D4F9B" w:rsidR="00067F30" w:rsidRPr="007F3F9B" w:rsidRDefault="00067F30" w:rsidP="00067F30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2018</w:t>
            </w:r>
          </w:p>
        </w:tc>
        <w:tc>
          <w:tcPr>
            <w:tcW w:w="1701" w:type="dxa"/>
            <w:vAlign w:val="center"/>
          </w:tcPr>
          <w:p w14:paraId="63E511FA" w14:textId="44205965" w:rsidR="00067F30" w:rsidRPr="007F3F9B" w:rsidRDefault="00067F30" w:rsidP="00067F30">
            <w:pPr>
              <w:spacing w:line="360" w:lineRule="auto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Ընդամենը</w:t>
            </w:r>
            <w:proofErr w:type="spellEnd"/>
          </w:p>
        </w:tc>
      </w:tr>
      <w:tr w:rsidR="00072926" w:rsidRPr="007F3F9B" w14:paraId="4ED40298" w14:textId="77777777" w:rsidTr="00781295">
        <w:trPr>
          <w:jc w:val="center"/>
        </w:trPr>
        <w:tc>
          <w:tcPr>
            <w:tcW w:w="4679" w:type="dxa"/>
            <w:vAlign w:val="center"/>
          </w:tcPr>
          <w:p w14:paraId="33C51F40" w14:textId="79630716" w:rsidR="00072926" w:rsidRPr="007F3F9B" w:rsidRDefault="00072926" w:rsidP="00072926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Դրական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եզրակացությամբ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հայտերի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քանակը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հայտ</w:t>
            </w:r>
            <w:proofErr w:type="spellEnd"/>
          </w:p>
        </w:tc>
        <w:tc>
          <w:tcPr>
            <w:tcW w:w="1553" w:type="dxa"/>
            <w:vAlign w:val="center"/>
          </w:tcPr>
          <w:p w14:paraId="2C4CB7FD" w14:textId="648EE064" w:rsidR="00072926" w:rsidRPr="00170DAF" w:rsidRDefault="00072926" w:rsidP="00072926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>52</w:t>
            </w:r>
          </w:p>
        </w:tc>
        <w:tc>
          <w:tcPr>
            <w:tcW w:w="1560" w:type="dxa"/>
            <w:vAlign w:val="center"/>
          </w:tcPr>
          <w:p w14:paraId="163B214E" w14:textId="295BD4F0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122</w:t>
            </w:r>
          </w:p>
        </w:tc>
        <w:tc>
          <w:tcPr>
            <w:tcW w:w="1417" w:type="dxa"/>
            <w:vAlign w:val="center"/>
          </w:tcPr>
          <w:p w14:paraId="2C2649AF" w14:textId="082577CA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>90</w:t>
            </w:r>
          </w:p>
        </w:tc>
        <w:tc>
          <w:tcPr>
            <w:tcW w:w="1701" w:type="dxa"/>
            <w:vAlign w:val="center"/>
          </w:tcPr>
          <w:p w14:paraId="7579703E" w14:textId="33DEF993" w:rsidR="00072926" w:rsidRPr="00170DAF" w:rsidRDefault="00072926" w:rsidP="00072926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  <w:r w:rsidRPr="00CA3202">
              <w:rPr>
                <w:rFonts w:ascii="GHEA Grapalat" w:hAnsi="GHEA Grapalat"/>
              </w:rPr>
              <w:t>264</w:t>
            </w:r>
          </w:p>
        </w:tc>
      </w:tr>
      <w:tr w:rsidR="00072926" w:rsidRPr="007F3F9B" w14:paraId="5A191C60" w14:textId="77777777" w:rsidTr="00781295">
        <w:trPr>
          <w:jc w:val="center"/>
        </w:trPr>
        <w:tc>
          <w:tcPr>
            <w:tcW w:w="4679" w:type="dxa"/>
            <w:vAlign w:val="center"/>
          </w:tcPr>
          <w:p w14:paraId="367455AA" w14:textId="3E8401F9" w:rsidR="00072926" w:rsidRPr="007F3F9B" w:rsidRDefault="00072926" w:rsidP="00072926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Ներկայացված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վարկի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գումարը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մլն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դրամ</w:t>
            </w:r>
            <w:proofErr w:type="spellEnd"/>
          </w:p>
        </w:tc>
        <w:tc>
          <w:tcPr>
            <w:tcW w:w="1553" w:type="dxa"/>
            <w:vAlign w:val="center"/>
          </w:tcPr>
          <w:p w14:paraId="2807296F" w14:textId="5FAE746D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1,800</w:t>
            </w:r>
          </w:p>
        </w:tc>
        <w:tc>
          <w:tcPr>
            <w:tcW w:w="1560" w:type="dxa"/>
            <w:vAlign w:val="center"/>
          </w:tcPr>
          <w:p w14:paraId="35CD5686" w14:textId="44FD96F1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4,084</w:t>
            </w:r>
          </w:p>
        </w:tc>
        <w:tc>
          <w:tcPr>
            <w:tcW w:w="1417" w:type="dxa"/>
            <w:vAlign w:val="center"/>
          </w:tcPr>
          <w:p w14:paraId="29B050B5" w14:textId="424AE2FD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>4,573</w:t>
            </w:r>
          </w:p>
        </w:tc>
        <w:tc>
          <w:tcPr>
            <w:tcW w:w="1701" w:type="dxa"/>
            <w:vAlign w:val="center"/>
          </w:tcPr>
          <w:p w14:paraId="217D2C4C" w14:textId="7AE10D05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 xml:space="preserve"> 10,457 </w:t>
            </w:r>
          </w:p>
        </w:tc>
      </w:tr>
      <w:tr w:rsidR="00072926" w:rsidRPr="007F3F9B" w14:paraId="511330C5" w14:textId="77777777" w:rsidTr="00781295">
        <w:trPr>
          <w:jc w:val="center"/>
        </w:trPr>
        <w:tc>
          <w:tcPr>
            <w:tcW w:w="4679" w:type="dxa"/>
            <w:vAlign w:val="center"/>
          </w:tcPr>
          <w:p w14:paraId="106274A1" w14:textId="584E39CF" w:rsidR="00072926" w:rsidRPr="007F3F9B" w:rsidRDefault="00072926" w:rsidP="00072926">
            <w:pPr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ԷԽՄ-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ներին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ուղված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ներդրումը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մլն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դրամ</w:t>
            </w:r>
            <w:proofErr w:type="spellEnd"/>
          </w:p>
        </w:tc>
        <w:tc>
          <w:tcPr>
            <w:tcW w:w="1553" w:type="dxa"/>
            <w:vAlign w:val="center"/>
          </w:tcPr>
          <w:p w14:paraId="2C211197" w14:textId="1BA52460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2,045</w:t>
            </w:r>
          </w:p>
        </w:tc>
        <w:tc>
          <w:tcPr>
            <w:tcW w:w="1560" w:type="dxa"/>
            <w:vAlign w:val="center"/>
          </w:tcPr>
          <w:p w14:paraId="0BACA42D" w14:textId="75A08E4C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3,707</w:t>
            </w:r>
          </w:p>
        </w:tc>
        <w:tc>
          <w:tcPr>
            <w:tcW w:w="1417" w:type="dxa"/>
            <w:vAlign w:val="center"/>
          </w:tcPr>
          <w:p w14:paraId="7CAB0E92" w14:textId="4D208ED7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>5,244</w:t>
            </w:r>
          </w:p>
        </w:tc>
        <w:tc>
          <w:tcPr>
            <w:tcW w:w="1701" w:type="dxa"/>
            <w:vAlign w:val="center"/>
          </w:tcPr>
          <w:p w14:paraId="79230F69" w14:textId="34BDDD9D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 xml:space="preserve"> 10,996 </w:t>
            </w:r>
          </w:p>
        </w:tc>
      </w:tr>
      <w:tr w:rsidR="00072926" w:rsidRPr="007F3F9B" w14:paraId="373ACC5C" w14:textId="77777777" w:rsidTr="00781295">
        <w:trPr>
          <w:jc w:val="center"/>
        </w:trPr>
        <w:tc>
          <w:tcPr>
            <w:tcW w:w="4679" w:type="dxa"/>
            <w:vAlign w:val="center"/>
          </w:tcPr>
          <w:p w14:paraId="6842D8B2" w14:textId="75A4FD99" w:rsidR="00072926" w:rsidRPr="007F3F9B" w:rsidRDefault="00072926" w:rsidP="00072926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Ակնկալվող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էներգախնայողությունը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կՎտժ</w:t>
            </w:r>
            <w:proofErr w:type="spellEnd"/>
          </w:p>
        </w:tc>
        <w:tc>
          <w:tcPr>
            <w:tcW w:w="1553" w:type="dxa"/>
            <w:vAlign w:val="center"/>
          </w:tcPr>
          <w:p w14:paraId="67800A6A" w14:textId="7AE61313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125,381,308</w:t>
            </w:r>
          </w:p>
        </w:tc>
        <w:tc>
          <w:tcPr>
            <w:tcW w:w="1560" w:type="dxa"/>
            <w:vAlign w:val="center"/>
          </w:tcPr>
          <w:p w14:paraId="361C77F9" w14:textId="5041CE50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319,911,991</w:t>
            </w:r>
          </w:p>
        </w:tc>
        <w:tc>
          <w:tcPr>
            <w:tcW w:w="1417" w:type="dxa"/>
            <w:vAlign w:val="center"/>
          </w:tcPr>
          <w:p w14:paraId="40EBA15C" w14:textId="531DA7DC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>106,113,989</w:t>
            </w:r>
          </w:p>
        </w:tc>
        <w:tc>
          <w:tcPr>
            <w:tcW w:w="1701" w:type="dxa"/>
            <w:vAlign w:val="center"/>
          </w:tcPr>
          <w:p w14:paraId="7D3361C5" w14:textId="09C97B19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 xml:space="preserve"> 551,407,288 </w:t>
            </w:r>
          </w:p>
        </w:tc>
      </w:tr>
      <w:tr w:rsidR="00072926" w:rsidRPr="007F3F9B" w14:paraId="46733CC7" w14:textId="77777777" w:rsidTr="00781295">
        <w:trPr>
          <w:jc w:val="center"/>
        </w:trPr>
        <w:tc>
          <w:tcPr>
            <w:tcW w:w="4679" w:type="dxa"/>
            <w:vAlign w:val="center"/>
          </w:tcPr>
          <w:p w14:paraId="65BEC0C2" w14:textId="50318444" w:rsidR="00072926" w:rsidRPr="007F3F9B" w:rsidRDefault="00072926" w:rsidP="00072926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</w:rPr>
              <w:t>Էներգաարդյունավետությունը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>, %</w:t>
            </w:r>
          </w:p>
        </w:tc>
        <w:tc>
          <w:tcPr>
            <w:tcW w:w="1553" w:type="dxa"/>
            <w:vAlign w:val="center"/>
          </w:tcPr>
          <w:p w14:paraId="61F5BC6C" w14:textId="7FB9A1D8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26.4</w:t>
            </w:r>
          </w:p>
        </w:tc>
        <w:tc>
          <w:tcPr>
            <w:tcW w:w="1560" w:type="dxa"/>
            <w:vAlign w:val="center"/>
          </w:tcPr>
          <w:p w14:paraId="2B4A754B" w14:textId="2C8AEC21" w:rsidR="00072926" w:rsidRPr="007F3F9B" w:rsidRDefault="00072926" w:rsidP="000729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43.5</w:t>
            </w:r>
          </w:p>
        </w:tc>
        <w:tc>
          <w:tcPr>
            <w:tcW w:w="1417" w:type="dxa"/>
            <w:vAlign w:val="center"/>
          </w:tcPr>
          <w:p w14:paraId="733C79E2" w14:textId="16446E66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>26.2</w:t>
            </w:r>
          </w:p>
        </w:tc>
        <w:tc>
          <w:tcPr>
            <w:tcW w:w="1701" w:type="dxa"/>
            <w:vAlign w:val="center"/>
          </w:tcPr>
          <w:p w14:paraId="628293F6" w14:textId="2FA111B3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>34.1</w:t>
            </w:r>
          </w:p>
        </w:tc>
      </w:tr>
      <w:tr w:rsidR="00072926" w:rsidRPr="007F3F9B" w14:paraId="001E79E7" w14:textId="77777777" w:rsidTr="00781295">
        <w:trPr>
          <w:jc w:val="center"/>
        </w:trPr>
        <w:tc>
          <w:tcPr>
            <w:tcW w:w="4679" w:type="dxa"/>
            <w:vAlign w:val="center"/>
          </w:tcPr>
          <w:p w14:paraId="4DEF7429" w14:textId="4DEB8F6E" w:rsidR="00072926" w:rsidRPr="007F3F9B" w:rsidRDefault="00072926" w:rsidP="00072926">
            <w:pPr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CO</w:t>
            </w:r>
            <w:r>
              <w:rPr>
                <w:rFonts w:ascii="GHEA Grapalat" w:hAnsi="GHEA Grapalat" w:cs="Calibri"/>
                <w:color w:val="000000"/>
                <w:vertAlign w:val="subscript"/>
              </w:rPr>
              <w:t>2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արտանետումների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կրճատում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տոննա</w:t>
            </w:r>
            <w:proofErr w:type="spellEnd"/>
          </w:p>
        </w:tc>
        <w:tc>
          <w:tcPr>
            <w:tcW w:w="1553" w:type="dxa"/>
            <w:vAlign w:val="center"/>
          </w:tcPr>
          <w:p w14:paraId="764828E0" w14:textId="2B427372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35,517,965</w:t>
            </w:r>
          </w:p>
        </w:tc>
        <w:tc>
          <w:tcPr>
            <w:tcW w:w="1560" w:type="dxa"/>
            <w:vAlign w:val="center"/>
          </w:tcPr>
          <w:p w14:paraId="49550D5D" w14:textId="3747A706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127,916,376</w:t>
            </w:r>
          </w:p>
        </w:tc>
        <w:tc>
          <w:tcPr>
            <w:tcW w:w="1417" w:type="dxa"/>
            <w:vAlign w:val="center"/>
          </w:tcPr>
          <w:p w14:paraId="55C0D638" w14:textId="5776CA19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>42,698,755</w:t>
            </w:r>
          </w:p>
        </w:tc>
        <w:tc>
          <w:tcPr>
            <w:tcW w:w="1701" w:type="dxa"/>
            <w:vAlign w:val="center"/>
          </w:tcPr>
          <w:p w14:paraId="5EEE8984" w14:textId="7F5E5CAD" w:rsidR="00072926" w:rsidRPr="007F3F9B" w:rsidRDefault="00072926" w:rsidP="00072926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CA3202">
              <w:rPr>
                <w:rFonts w:ascii="GHEA Grapalat" w:hAnsi="GHEA Grapalat"/>
              </w:rPr>
              <w:t xml:space="preserve"> 206,133,096 </w:t>
            </w:r>
          </w:p>
        </w:tc>
      </w:tr>
      <w:bookmarkEnd w:id="2"/>
    </w:tbl>
    <w:p w14:paraId="108117C1" w14:textId="77777777" w:rsidR="00067F30" w:rsidRDefault="00067F30" w:rsidP="00215C05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D68C7A9" w14:textId="1BB882DD" w:rsidR="00074D9A" w:rsidRPr="00215C05" w:rsidRDefault="00074D43" w:rsidP="00215C05">
      <w:pPr>
        <w:spacing w:line="360" w:lineRule="auto"/>
        <w:rPr>
          <w:rFonts w:ascii="Sylfaen" w:hAnsi="Sylfaen"/>
          <w:sz w:val="24"/>
          <w:szCs w:val="24"/>
        </w:rPr>
      </w:pPr>
      <w:proofErr w:type="spellStart"/>
      <w:r w:rsidRPr="007F3F9B">
        <w:rPr>
          <w:rFonts w:ascii="GHEA Grapalat" w:hAnsi="GHEA Grapalat"/>
          <w:sz w:val="24"/>
          <w:szCs w:val="24"/>
        </w:rPr>
        <w:t>Ծրագիրը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F3F9B">
        <w:rPr>
          <w:rFonts w:ascii="GHEA Grapalat" w:hAnsi="GHEA Grapalat"/>
          <w:sz w:val="24"/>
          <w:szCs w:val="24"/>
        </w:rPr>
        <w:t>շարունակվում</w:t>
      </w:r>
      <w:proofErr w:type="spellEnd"/>
      <w:r w:rsidRPr="007F3F9B">
        <w:rPr>
          <w:rFonts w:ascii="GHEA Grapalat" w:hAnsi="GHEA Grapalat"/>
          <w:sz w:val="24"/>
          <w:szCs w:val="24"/>
        </w:rPr>
        <w:t xml:space="preserve"> է:</w:t>
      </w:r>
    </w:p>
    <w:sectPr w:rsidR="00074D9A" w:rsidRPr="00215C05" w:rsidSect="003771A4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5"/>
    <w:rsid w:val="00024D82"/>
    <w:rsid w:val="000666AE"/>
    <w:rsid w:val="00067F30"/>
    <w:rsid w:val="00072926"/>
    <w:rsid w:val="00074D43"/>
    <w:rsid w:val="00074D9A"/>
    <w:rsid w:val="0009701F"/>
    <w:rsid w:val="000A0EA4"/>
    <w:rsid w:val="000A1760"/>
    <w:rsid w:val="00106011"/>
    <w:rsid w:val="00130E9E"/>
    <w:rsid w:val="00157731"/>
    <w:rsid w:val="00170DAF"/>
    <w:rsid w:val="00180906"/>
    <w:rsid w:val="00180AAC"/>
    <w:rsid w:val="001A17F2"/>
    <w:rsid w:val="001B7E44"/>
    <w:rsid w:val="001C3087"/>
    <w:rsid w:val="001D6389"/>
    <w:rsid w:val="00215C05"/>
    <w:rsid w:val="00293F61"/>
    <w:rsid w:val="002A794E"/>
    <w:rsid w:val="002D2F5D"/>
    <w:rsid w:val="002D64C3"/>
    <w:rsid w:val="003771A4"/>
    <w:rsid w:val="003C685D"/>
    <w:rsid w:val="003C737D"/>
    <w:rsid w:val="003F3C61"/>
    <w:rsid w:val="00484D9F"/>
    <w:rsid w:val="004A07F3"/>
    <w:rsid w:val="004A6468"/>
    <w:rsid w:val="004C422C"/>
    <w:rsid w:val="004C7E78"/>
    <w:rsid w:val="00557561"/>
    <w:rsid w:val="00560963"/>
    <w:rsid w:val="00562416"/>
    <w:rsid w:val="00572994"/>
    <w:rsid w:val="005D573E"/>
    <w:rsid w:val="005D7712"/>
    <w:rsid w:val="005F1C83"/>
    <w:rsid w:val="00633954"/>
    <w:rsid w:val="00645375"/>
    <w:rsid w:val="0066436B"/>
    <w:rsid w:val="00692917"/>
    <w:rsid w:val="0070190B"/>
    <w:rsid w:val="0073205F"/>
    <w:rsid w:val="00744D3A"/>
    <w:rsid w:val="00771578"/>
    <w:rsid w:val="00781295"/>
    <w:rsid w:val="007B5C8D"/>
    <w:rsid w:val="007F026B"/>
    <w:rsid w:val="007F3F9B"/>
    <w:rsid w:val="00841886"/>
    <w:rsid w:val="008542DE"/>
    <w:rsid w:val="00884718"/>
    <w:rsid w:val="008945B3"/>
    <w:rsid w:val="0089507A"/>
    <w:rsid w:val="00897B91"/>
    <w:rsid w:val="008A4C00"/>
    <w:rsid w:val="008C7B1A"/>
    <w:rsid w:val="00905F01"/>
    <w:rsid w:val="00914AE4"/>
    <w:rsid w:val="00926B3E"/>
    <w:rsid w:val="00952EFA"/>
    <w:rsid w:val="00980FCC"/>
    <w:rsid w:val="009B02DE"/>
    <w:rsid w:val="009B6522"/>
    <w:rsid w:val="009D2C45"/>
    <w:rsid w:val="009D4729"/>
    <w:rsid w:val="009D77AB"/>
    <w:rsid w:val="00A023B4"/>
    <w:rsid w:val="00A305AC"/>
    <w:rsid w:val="00A33D30"/>
    <w:rsid w:val="00A370DD"/>
    <w:rsid w:val="00A43111"/>
    <w:rsid w:val="00A62C98"/>
    <w:rsid w:val="00AC7655"/>
    <w:rsid w:val="00AE2515"/>
    <w:rsid w:val="00B23655"/>
    <w:rsid w:val="00C02CBD"/>
    <w:rsid w:val="00C23E80"/>
    <w:rsid w:val="00C26F9B"/>
    <w:rsid w:val="00C319B0"/>
    <w:rsid w:val="00C42F2A"/>
    <w:rsid w:val="00C45D08"/>
    <w:rsid w:val="00C55216"/>
    <w:rsid w:val="00C84341"/>
    <w:rsid w:val="00C97B99"/>
    <w:rsid w:val="00CA4006"/>
    <w:rsid w:val="00CB2ABA"/>
    <w:rsid w:val="00CF30BA"/>
    <w:rsid w:val="00D13450"/>
    <w:rsid w:val="00D534A7"/>
    <w:rsid w:val="00D87963"/>
    <w:rsid w:val="00DF19F0"/>
    <w:rsid w:val="00EB35CB"/>
    <w:rsid w:val="00ED5DB9"/>
    <w:rsid w:val="00EF5658"/>
    <w:rsid w:val="00EF7232"/>
    <w:rsid w:val="00F071BE"/>
    <w:rsid w:val="00F21E10"/>
    <w:rsid w:val="00F325BA"/>
    <w:rsid w:val="00F358AA"/>
    <w:rsid w:val="00F561C5"/>
    <w:rsid w:val="00F94C6C"/>
    <w:rsid w:val="00F94DD7"/>
    <w:rsid w:val="00FA7533"/>
    <w:rsid w:val="00FB0DDE"/>
    <w:rsid w:val="00FB277A"/>
    <w:rsid w:val="00FE15EA"/>
    <w:rsid w:val="00FE61D5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28C8"/>
  <w15:chartTrackingRefBased/>
  <w15:docId w15:val="{D80FA4EA-E1F4-4286-B01C-A5F28EE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CKUP\2018\GAF%202018\Report\GAF%20TOTAL%2006%20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CKUP\2018\GAF%202018\Report\GAF%20TOTAL%2006%20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CKUP\2018\GAF%202018\Report\GAF%20TOTAL%2006%20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16-49F6-85C8-2B10237659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16-49F6-85C8-2B10237659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A16-49F6-85C8-2B10237659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A16-49F6-85C8-2B10237659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A16-49F6-85C8-2B10237659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A16-49F6-85C8-2B10237659B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A16-49F6-85C8-2B10237659B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A16-49F6-85C8-2B10237659B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A16-49F6-85C8-2B10237659B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DA16-49F6-85C8-2B10237659B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DA16-49F6-85C8-2B10237659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'2016'!$J$331:$J$341</c:f>
              <c:strCache>
                <c:ptCount val="11"/>
                <c:pt idx="0">
                  <c:v>Industrial prodaction machines</c:v>
                </c:pt>
                <c:pt idx="1">
                  <c:v>Transport</c:v>
                </c:pt>
                <c:pt idx="2">
                  <c:v>Food processing equipment</c:v>
                </c:pt>
                <c:pt idx="3">
                  <c:v>Process cooling</c:v>
                </c:pt>
                <c:pt idx="4">
                  <c:v>Process heating</c:v>
                </c:pt>
                <c:pt idx="5">
                  <c:v>Building envelope</c:v>
                </c:pt>
                <c:pt idx="6">
                  <c:v>HVAC</c:v>
                </c:pt>
                <c:pt idx="7">
                  <c:v>IT equipment</c:v>
                </c:pt>
                <c:pt idx="8">
                  <c:v>Lighting</c:v>
                </c:pt>
                <c:pt idx="9">
                  <c:v>Other EE measures</c:v>
                </c:pt>
                <c:pt idx="10">
                  <c:v>Solar energy</c:v>
                </c:pt>
              </c:strCache>
            </c:strRef>
          </c:cat>
          <c:val>
            <c:numRef>
              <c:f>'2016'!$K$331:$K$341</c:f>
              <c:numCache>
                <c:formatCode>General</c:formatCode>
                <c:ptCount val="11"/>
                <c:pt idx="0">
                  <c:v>57</c:v>
                </c:pt>
                <c:pt idx="1">
                  <c:v>64</c:v>
                </c:pt>
                <c:pt idx="2">
                  <c:v>20</c:v>
                </c:pt>
                <c:pt idx="3">
                  <c:v>14</c:v>
                </c:pt>
                <c:pt idx="4">
                  <c:v>1</c:v>
                </c:pt>
                <c:pt idx="5">
                  <c:v>9</c:v>
                </c:pt>
                <c:pt idx="6">
                  <c:v>20</c:v>
                </c:pt>
                <c:pt idx="7">
                  <c:v>5</c:v>
                </c:pt>
                <c:pt idx="8">
                  <c:v>7</c:v>
                </c:pt>
                <c:pt idx="9">
                  <c:v>93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A16-49F6-85C8-2B10237659B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09929538088399E-3"/>
          <c:y val="2.6504167294048885E-2"/>
          <c:w val="0.91203468149327938"/>
          <c:h val="0.93799279027129467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explosion val="2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D9-42C6-9D0B-3F8E7181A5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3D9-42C6-9D0B-3F8E7181A5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3D9-42C6-9D0B-3F8E7181A5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3D9-42C6-9D0B-3F8E7181A52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3D9-42C6-9D0B-3F8E7181A52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3D9-42C6-9D0B-3F8E7181A52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3D9-42C6-9D0B-3F8E7181A52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E3D9-42C6-9D0B-3F8E7181A52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E3D9-42C6-9D0B-3F8E7181A5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Sheet1!$B$5:$B$13</c:f>
              <c:strCache>
                <c:ptCount val="9"/>
                <c:pt idx="0">
                  <c:v>AGB</c:v>
                </c:pt>
                <c:pt idx="1">
                  <c:v>ACB</c:v>
                </c:pt>
                <c:pt idx="2">
                  <c:v>UNI</c:v>
                </c:pt>
                <c:pt idx="3">
                  <c:v>AME</c:v>
                </c:pt>
                <c:pt idx="4">
                  <c:v>INE</c:v>
                </c:pt>
                <c:pt idx="5">
                  <c:v>ABB</c:v>
                </c:pt>
                <c:pt idx="6">
                  <c:v>AEB</c:v>
                </c:pt>
                <c:pt idx="7">
                  <c:v>ARA</c:v>
                </c:pt>
                <c:pt idx="8">
                  <c:v>ARD</c:v>
                </c:pt>
              </c:strCache>
            </c:strRef>
          </c:cat>
          <c:val>
            <c:numRef>
              <c:f>Sheet1!$C$5:$C$13</c:f>
              <c:numCache>
                <c:formatCode>General</c:formatCode>
                <c:ptCount val="9"/>
                <c:pt idx="0">
                  <c:v>136</c:v>
                </c:pt>
                <c:pt idx="1">
                  <c:v>18</c:v>
                </c:pt>
                <c:pt idx="2">
                  <c:v>9</c:v>
                </c:pt>
                <c:pt idx="3">
                  <c:v>16</c:v>
                </c:pt>
                <c:pt idx="4">
                  <c:v>36</c:v>
                </c:pt>
                <c:pt idx="5">
                  <c:v>9</c:v>
                </c:pt>
                <c:pt idx="6">
                  <c:v>30</c:v>
                </c:pt>
                <c:pt idx="7">
                  <c:v>5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3D9-42C6-9D0B-3F8E7181A5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8D-4502-B56F-00AB518D20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8D-4502-B56F-00AB518D20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8D-4502-B56F-00AB518D20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A8D-4502-B56F-00AB518D20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A8D-4502-B56F-00AB518D204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A8D-4502-B56F-00AB518D204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A8D-4502-B56F-00AB518D204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A8D-4502-B56F-00AB518D204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A8D-4502-B56F-00AB518D20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Sheet1!$B$15:$B$23</c:f>
              <c:strCache>
                <c:ptCount val="9"/>
                <c:pt idx="0">
                  <c:v>AGB</c:v>
                </c:pt>
                <c:pt idx="1">
                  <c:v>ACB</c:v>
                </c:pt>
                <c:pt idx="2">
                  <c:v>UNI</c:v>
                </c:pt>
                <c:pt idx="3">
                  <c:v>AME</c:v>
                </c:pt>
                <c:pt idx="4">
                  <c:v>INE</c:v>
                </c:pt>
                <c:pt idx="5">
                  <c:v>ABB</c:v>
                </c:pt>
                <c:pt idx="6">
                  <c:v>AEB</c:v>
                </c:pt>
                <c:pt idx="7">
                  <c:v>ARA</c:v>
                </c:pt>
                <c:pt idx="8">
                  <c:v>ARD</c:v>
                </c:pt>
              </c:strCache>
            </c:strRef>
          </c:cat>
          <c:val>
            <c:numRef>
              <c:f>Sheet1!$C$15:$C$23</c:f>
              <c:numCache>
                <c:formatCode>0</c:formatCode>
                <c:ptCount val="9"/>
                <c:pt idx="0">
                  <c:v>3108206.1020000004</c:v>
                </c:pt>
                <c:pt idx="1">
                  <c:v>210172.25</c:v>
                </c:pt>
                <c:pt idx="2">
                  <c:v>593711</c:v>
                </c:pt>
                <c:pt idx="3">
                  <c:v>1319925.9709999999</c:v>
                </c:pt>
                <c:pt idx="4">
                  <c:v>1246043.794</c:v>
                </c:pt>
                <c:pt idx="5">
                  <c:v>2217723.56</c:v>
                </c:pt>
                <c:pt idx="6">
                  <c:v>337850</c:v>
                </c:pt>
                <c:pt idx="7">
                  <c:v>197120.87999999998</c:v>
                </c:pt>
                <c:pt idx="8">
                  <c:v>1226000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A8D-4502-B56F-00AB518D204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9199885614881724"/>
          <c:y val="0.10253379617870348"/>
          <c:w val="8.5338257702890455E-2"/>
          <c:h val="0.709233200688623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F387-22CC-420A-9D78-2BB1793A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Hrant Ter-Gabrielyan</dc:creator>
  <cp:keywords/>
  <dc:description/>
  <cp:lastModifiedBy>Հրանտ Տեր-Գաբրիելյան</cp:lastModifiedBy>
  <cp:revision>3</cp:revision>
  <cp:lastPrinted>2018-03-30T09:02:00Z</cp:lastPrinted>
  <dcterms:created xsi:type="dcterms:W3CDTF">2018-08-02T07:24:00Z</dcterms:created>
  <dcterms:modified xsi:type="dcterms:W3CDTF">2018-08-02T07:49:00Z</dcterms:modified>
</cp:coreProperties>
</file>